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stylesWithEffects.xml" ContentType="application/vnd.ms-word.stylesWithEffects+xml"/>
  <Override PartName="/word/commentsExtended.xml" ContentType="application/vnd.openxmlformats-officedocument.wordprocessingml.commentsExtended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1947"/>
      </w:tblGrid>
      <w:tr w:rsidR="00FC3315" w:rsidRPr="009E7B8A" w:rsidTr="00AA219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bookmarkStart w:id="0" w:name="_GoBack"/>
            <w:bookmarkEnd w:id="0"/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4762AF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:rsidTr="00AA219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C3315" w:rsidRPr="009E7B8A" w:rsidRDefault="00FC3315" w:rsidP="0012606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AA2199">
              <w:rPr>
                <w:b/>
                <w:sz w:val="22"/>
                <w:szCs w:val="22"/>
              </w:rPr>
              <w:t>Prawo gospodarcze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2</w:t>
            </w:r>
            <w:r w:rsidR="00126061">
              <w:rPr>
                <w:b/>
                <w:sz w:val="22"/>
                <w:szCs w:val="22"/>
              </w:rPr>
              <w:t>6</w:t>
            </w:r>
          </w:p>
        </w:tc>
      </w:tr>
      <w:tr w:rsidR="00FC3315" w:rsidRPr="009E7B8A" w:rsidTr="00AA219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AA219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AA219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:rsidR="00FC3315" w:rsidRPr="009E7B8A" w:rsidRDefault="00BC6C85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 wszystkie</w:t>
            </w:r>
          </w:p>
        </w:tc>
      </w:tr>
      <w:tr w:rsidR="00FC3315" w:rsidRPr="009E7B8A" w:rsidTr="00AA219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 w:rsidR="00126061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:rsidR="00FC3315" w:rsidRPr="00AA2199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AA2199">
              <w:rPr>
                <w:sz w:val="22"/>
                <w:szCs w:val="22"/>
              </w:rPr>
              <w:t xml:space="preserve"> </w:t>
            </w:r>
            <w:r w:rsidR="00AA2199">
              <w:rPr>
                <w:b/>
                <w:sz w:val="22"/>
                <w:szCs w:val="22"/>
              </w:rPr>
              <w:t>o</w:t>
            </w:r>
            <w:r w:rsidRPr="009E7B8A">
              <w:rPr>
                <w:b/>
                <w:sz w:val="22"/>
                <w:szCs w:val="22"/>
              </w:rPr>
              <w:t>bowiązkowy</w:t>
            </w:r>
          </w:p>
        </w:tc>
        <w:tc>
          <w:tcPr>
            <w:tcW w:w="3260" w:type="dxa"/>
            <w:gridSpan w:val="2"/>
          </w:tcPr>
          <w:p w:rsidR="00FC3315" w:rsidRPr="00AA2199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AA2199">
              <w:rPr>
                <w:sz w:val="22"/>
                <w:szCs w:val="22"/>
              </w:rPr>
              <w:t xml:space="preserve"> </w:t>
            </w:r>
            <w:r w:rsidR="00AA2199">
              <w:rPr>
                <w:b/>
                <w:sz w:val="22"/>
                <w:szCs w:val="22"/>
              </w:rPr>
              <w:t>p</w:t>
            </w:r>
            <w:r w:rsidRPr="009E7B8A">
              <w:rPr>
                <w:b/>
                <w:sz w:val="22"/>
                <w:szCs w:val="22"/>
              </w:rPr>
              <w:t>olski</w:t>
            </w:r>
          </w:p>
        </w:tc>
      </w:tr>
      <w:tr w:rsidR="00FC3315" w:rsidRPr="009E7B8A" w:rsidTr="00AA219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9E7B8A" w:rsidRDefault="002D00DA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</w:t>
            </w:r>
            <w:r w:rsidR="00FC3315" w:rsidRPr="009E7B8A">
              <w:rPr>
                <w:sz w:val="22"/>
                <w:szCs w:val="22"/>
              </w:rPr>
              <w:t>rojekt</w:t>
            </w:r>
          </w:p>
        </w:tc>
        <w:tc>
          <w:tcPr>
            <w:tcW w:w="1313" w:type="dxa"/>
            <w:vAlign w:val="center"/>
          </w:tcPr>
          <w:p w:rsidR="00FC3315" w:rsidRPr="009E7B8A" w:rsidRDefault="00C03DF9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</w:t>
            </w:r>
            <w:r w:rsidR="00FC3315" w:rsidRPr="009E7B8A">
              <w:rPr>
                <w:sz w:val="22"/>
                <w:szCs w:val="22"/>
              </w:rPr>
              <w:t>eminarium</w:t>
            </w:r>
          </w:p>
        </w:tc>
        <w:tc>
          <w:tcPr>
            <w:tcW w:w="194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AA2199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335D5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26061">
              <w:rPr>
                <w:sz w:val="22"/>
                <w:szCs w:val="22"/>
              </w:rPr>
              <w:t>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126061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2D00DA" w:rsidTr="00AA219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2D00DA" w:rsidRDefault="00FC3315" w:rsidP="009E7B8A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2D00DA" w:rsidRDefault="001A566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302C0D" w:rsidRPr="002D00DA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 hab.</w:t>
            </w:r>
            <w:r w:rsidR="00302C0D" w:rsidRPr="002D00DA">
              <w:rPr>
                <w:sz w:val="22"/>
                <w:szCs w:val="22"/>
              </w:rPr>
              <w:t xml:space="preserve"> Grażyna </w:t>
            </w:r>
            <w:proofErr w:type="spellStart"/>
            <w:r w:rsidR="00302C0D" w:rsidRPr="002D00DA">
              <w:rPr>
                <w:sz w:val="22"/>
                <w:szCs w:val="22"/>
              </w:rPr>
              <w:t>Cern</w:t>
            </w:r>
            <w:proofErr w:type="spellEnd"/>
            <w:r>
              <w:rPr>
                <w:sz w:val="22"/>
                <w:szCs w:val="22"/>
              </w:rPr>
              <w:t>, prof. uczelni</w:t>
            </w:r>
          </w:p>
        </w:tc>
      </w:tr>
      <w:tr w:rsidR="00FC3315" w:rsidRPr="002D00DA" w:rsidTr="00AA2199">
        <w:tc>
          <w:tcPr>
            <w:tcW w:w="2988" w:type="dxa"/>
            <w:vAlign w:val="center"/>
          </w:tcPr>
          <w:p w:rsidR="00FC3315" w:rsidRPr="002D00DA" w:rsidRDefault="00FC3315" w:rsidP="009E7B8A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2D00DA" w:rsidRDefault="00D56EBA" w:rsidP="00FC3315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Pr="002D00DA">
              <w:rPr>
                <w:sz w:val="22"/>
                <w:szCs w:val="22"/>
              </w:rPr>
              <w:t xml:space="preserve">r </w:t>
            </w:r>
            <w:r w:rsidR="001A5663">
              <w:rPr>
                <w:sz w:val="22"/>
                <w:szCs w:val="22"/>
              </w:rPr>
              <w:t xml:space="preserve">hab. </w:t>
            </w:r>
            <w:r w:rsidRPr="002D00DA">
              <w:rPr>
                <w:sz w:val="22"/>
                <w:szCs w:val="22"/>
              </w:rPr>
              <w:t xml:space="preserve">Grażyna </w:t>
            </w:r>
            <w:proofErr w:type="spellStart"/>
            <w:r w:rsidRPr="002D00DA">
              <w:rPr>
                <w:sz w:val="22"/>
                <w:szCs w:val="22"/>
              </w:rPr>
              <w:t>Cern</w:t>
            </w:r>
            <w:proofErr w:type="spellEnd"/>
            <w:r w:rsidR="001A5663">
              <w:rPr>
                <w:sz w:val="22"/>
                <w:szCs w:val="22"/>
              </w:rPr>
              <w:t>, prof. uczelni</w:t>
            </w:r>
          </w:p>
        </w:tc>
      </w:tr>
      <w:tr w:rsidR="00FC3315" w:rsidRPr="002D00DA" w:rsidTr="00AA2199">
        <w:tc>
          <w:tcPr>
            <w:tcW w:w="2988" w:type="dxa"/>
            <w:vAlign w:val="center"/>
          </w:tcPr>
          <w:p w:rsidR="00FC3315" w:rsidRPr="002D00DA" w:rsidRDefault="00FC3315" w:rsidP="009E7B8A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C3315" w:rsidRPr="002D00DA" w:rsidRDefault="00302C0D" w:rsidP="00302C0D">
            <w:pPr>
              <w:jc w:val="both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Celem podstawowym wykładu jest ukształtowanie sylwetki absolwenta (ekonomii), zdolnego do rozwiązywania kluczowych problemów prawnych i administracyjnych, gospodarczych związanych z funkcjonowaniem w ramach nowego ładu prawnego i gospodarczego, otwartego na zmiany dokonujące się w rzeczywistości gospodarczej i zdolnego do odpowiedzialnego otwarcia na nowe problemy, potrafiącego widzieć poszczególne problemy gospodarcze w perspektywie całokształtu zagadnień wynikających ze standardów ładu publicznego.</w:t>
            </w:r>
          </w:p>
        </w:tc>
      </w:tr>
      <w:tr w:rsidR="00FC3315" w:rsidRPr="002D00DA" w:rsidTr="00AA219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2D00DA" w:rsidRDefault="00FC3315" w:rsidP="009E7B8A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2D00DA" w:rsidRDefault="00302C0D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2D00D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559"/>
      </w:tblGrid>
      <w:tr w:rsidR="00FC3315" w:rsidRPr="002D00DA" w:rsidTr="00AA219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2D00D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D00D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2D00DA" w:rsidTr="00AA219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2D00DA" w:rsidRDefault="00FC3315" w:rsidP="009E7B8A">
            <w:pPr>
              <w:jc w:val="center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2D00DA" w:rsidRDefault="00FC3315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D00DA" w:rsidRDefault="00FC3315" w:rsidP="009E7B8A">
            <w:pPr>
              <w:jc w:val="center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Kod kierunkowego efektu</w:t>
            </w:r>
          </w:p>
          <w:p w:rsidR="00FC3315" w:rsidRPr="002D00DA" w:rsidRDefault="00FC3315" w:rsidP="009E7B8A">
            <w:pPr>
              <w:jc w:val="center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AA21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D00DA" w:rsidRDefault="009E7B8A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2D00DA" w:rsidRDefault="00BC6C85" w:rsidP="00302C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wiedze w zakresie </w:t>
            </w:r>
            <w:r w:rsidR="00302C0D" w:rsidRPr="002D00DA">
              <w:rPr>
                <w:sz w:val="22"/>
                <w:szCs w:val="22"/>
              </w:rPr>
              <w:t>podstawowych zasad prawa gospodarczego ingerencji państwa w działalność gospodarczą oraz ochrony wartości intelektualnej.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D00DA" w:rsidRDefault="00AA2199" w:rsidP="00AA21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  <w:r w:rsidR="00302C0D" w:rsidRPr="002D00DA">
              <w:rPr>
                <w:sz w:val="22"/>
                <w:szCs w:val="22"/>
              </w:rPr>
              <w:t xml:space="preserve"> K1P_W10</w:t>
            </w:r>
          </w:p>
        </w:tc>
      </w:tr>
      <w:tr w:rsidR="00FC3315" w:rsidRPr="009E7B8A" w:rsidTr="00AA21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D00DA" w:rsidRDefault="003F3233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2D00DA" w:rsidRDefault="00BC6C85" w:rsidP="00302C0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</w:t>
            </w:r>
            <w:r w:rsidR="00302C0D" w:rsidRPr="002D00DA">
              <w:rPr>
                <w:sz w:val="22"/>
                <w:szCs w:val="22"/>
              </w:rPr>
              <w:t>ocenić legalność podejmowanych decyzji gospodarczych z wykorzystaniem podstawowych zasad prawa. Rozumie proces podejmowania decyzji gospodarczych i analizuje czynniki warunkujące ich występowanie.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2199" w:rsidRDefault="00AA2199" w:rsidP="00AA21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  <w:p w:rsidR="00FC3315" w:rsidRPr="002D00DA" w:rsidRDefault="00097254" w:rsidP="00AA2199">
            <w:pPr>
              <w:jc w:val="center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K1P_U12</w:t>
            </w:r>
          </w:p>
        </w:tc>
      </w:tr>
      <w:tr w:rsidR="00FC3315" w:rsidRPr="009E7B8A" w:rsidTr="00AA21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D00DA" w:rsidRDefault="003F3233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2D00DA" w:rsidRDefault="00302C0D" w:rsidP="00302C0D">
            <w:pPr>
              <w:jc w:val="both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Posiada świadomość roli zasad i norm prawa w zakresie prowadzenia działalności gospodarczej. Wykazuje postawę twórczą w zakresie organizacji i prowadzenia samodzielnej działalności gospodarczej.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D00DA" w:rsidRDefault="00302C0D" w:rsidP="00AA2199">
            <w:pPr>
              <w:jc w:val="center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K1P_</w:t>
            </w:r>
            <w:r w:rsidR="00097254" w:rsidRPr="002D00DA">
              <w:rPr>
                <w:sz w:val="22"/>
                <w:szCs w:val="22"/>
              </w:rPr>
              <w:t>K09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9E7B8A" w:rsidTr="00AA2199">
        <w:tc>
          <w:tcPr>
            <w:tcW w:w="1059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AA2199">
        <w:tc>
          <w:tcPr>
            <w:tcW w:w="10598" w:type="dxa"/>
            <w:shd w:val="pct15" w:color="auto" w:fill="FFFFFF"/>
          </w:tcPr>
          <w:p w:rsidR="00527CDB" w:rsidRPr="00225087" w:rsidRDefault="00FC3315" w:rsidP="0022508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AA2199">
        <w:tc>
          <w:tcPr>
            <w:tcW w:w="10598" w:type="dxa"/>
          </w:tcPr>
          <w:p w:rsidR="00FC3315" w:rsidRPr="002D00DA" w:rsidRDefault="00225087" w:rsidP="002D00DA">
            <w:pPr>
              <w:jc w:val="both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Ogólna charakterystyka prawa gospodarczego – prywatnego, publicznego; Zasady przewodnie prawa gospodarczego; Charakterystyka źródeł prawa gospodarczego. Konstytucja RP. Ustawa Prawo Przedsiębiorcy, Ustawa o Krajowym Rejestrze Sądowym. Kodeks cy</w:t>
            </w:r>
            <w:r w:rsidR="002D00DA">
              <w:rPr>
                <w:sz w:val="22"/>
                <w:szCs w:val="22"/>
              </w:rPr>
              <w:t>wilny. Kodeks spółek handlowych;</w:t>
            </w:r>
            <w:r w:rsidRPr="002D00DA">
              <w:rPr>
                <w:sz w:val="22"/>
                <w:szCs w:val="22"/>
              </w:rPr>
              <w:t xml:space="preserve"> Warunki podejmowania i wykonywania działalności gospodarczej; Formy organizacyjno – prawne prowadzenia działalności gospodarczej w kontekście obowiązujących norm prawa. Kodeks spółek handlowych, kod</w:t>
            </w:r>
            <w:r w:rsidR="002D00DA">
              <w:rPr>
                <w:sz w:val="22"/>
                <w:szCs w:val="22"/>
              </w:rPr>
              <w:t>eks cywilny, prawo spółdzielcze;</w:t>
            </w:r>
            <w:r w:rsidRPr="002D00DA">
              <w:rPr>
                <w:sz w:val="22"/>
                <w:szCs w:val="22"/>
              </w:rPr>
              <w:t xml:space="preserve"> Środki odwoławcze od orzeczeń sądowych. Istota apelacji, kasacji, zażal</w:t>
            </w:r>
            <w:r w:rsidR="002D00DA">
              <w:rPr>
                <w:sz w:val="22"/>
                <w:szCs w:val="22"/>
              </w:rPr>
              <w:t xml:space="preserve">enia i wznowienia postępowania; </w:t>
            </w:r>
            <w:r w:rsidRPr="002D00DA">
              <w:rPr>
                <w:sz w:val="22"/>
                <w:szCs w:val="22"/>
              </w:rPr>
              <w:t>Postępowanie w sprawach gospodarczych przed sądami polub</w:t>
            </w:r>
            <w:r w:rsidR="002D00DA">
              <w:rPr>
                <w:sz w:val="22"/>
                <w:szCs w:val="22"/>
              </w:rPr>
              <w:t xml:space="preserve">ownymi. Istota sądu polubownego; </w:t>
            </w:r>
            <w:r w:rsidRPr="002D00DA">
              <w:rPr>
                <w:sz w:val="22"/>
                <w:szCs w:val="22"/>
              </w:rPr>
              <w:t>Rodzaje i charakterystyka papierów wartościowych w działalności gospodarczej. Uregulowania prawne obowiązujące w tym zakresie – prawo o publicznym obrocie papierami wartościowymi. Weksel i czek – rola i z</w:t>
            </w:r>
            <w:r w:rsidR="002D00DA">
              <w:rPr>
                <w:sz w:val="22"/>
                <w:szCs w:val="22"/>
              </w:rPr>
              <w:t xml:space="preserve">naczenie w obrocie gospodarczym; </w:t>
            </w:r>
            <w:r w:rsidRPr="002D00DA">
              <w:rPr>
                <w:sz w:val="22"/>
                <w:szCs w:val="22"/>
              </w:rPr>
              <w:t>Rodzaje i charakterystyka spółek handlowych.</w:t>
            </w:r>
          </w:p>
        </w:tc>
      </w:tr>
      <w:tr w:rsidR="00FC3315" w:rsidRPr="009E7B8A" w:rsidTr="00AA2199">
        <w:tc>
          <w:tcPr>
            <w:tcW w:w="10598" w:type="dxa"/>
            <w:shd w:val="pct15" w:color="auto" w:fill="FFFFFF"/>
          </w:tcPr>
          <w:p w:rsidR="00784041" w:rsidRPr="002D00DA" w:rsidRDefault="00FC3315" w:rsidP="00225087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AA2199">
        <w:tc>
          <w:tcPr>
            <w:tcW w:w="10598" w:type="dxa"/>
          </w:tcPr>
          <w:p w:rsidR="00FC3315" w:rsidRPr="002D00DA" w:rsidRDefault="00225087" w:rsidP="002D00DA">
            <w:pPr>
              <w:jc w:val="both"/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Rodzaje i charakterystyka papierów wartościowych w działalności gospodarczej</w:t>
            </w:r>
            <w:r w:rsidR="002D00DA">
              <w:rPr>
                <w:sz w:val="22"/>
                <w:szCs w:val="22"/>
              </w:rPr>
              <w:t>;</w:t>
            </w:r>
            <w:r w:rsidRPr="002D00DA">
              <w:rPr>
                <w:sz w:val="22"/>
                <w:szCs w:val="22"/>
              </w:rPr>
              <w:t xml:space="preserve"> Uregulowania prawne obowiązujące w tym zakresie – prawo o publicznym obrocie papierami wartościowymi. Weksel i czek – rola i z</w:t>
            </w:r>
            <w:r w:rsidR="002D00DA">
              <w:rPr>
                <w:sz w:val="22"/>
                <w:szCs w:val="22"/>
              </w:rPr>
              <w:t>naczenie w obrocie gospodarczym;</w:t>
            </w:r>
            <w:r w:rsidRPr="002D00DA">
              <w:rPr>
                <w:sz w:val="22"/>
                <w:szCs w:val="22"/>
              </w:rPr>
              <w:t xml:space="preserve"> Rodzaje i ch</w:t>
            </w:r>
            <w:r w:rsidR="002D00DA">
              <w:rPr>
                <w:sz w:val="22"/>
                <w:szCs w:val="22"/>
              </w:rPr>
              <w:t xml:space="preserve">arakterystyka spółek handlowych; </w:t>
            </w:r>
            <w:r w:rsidRPr="002D00DA">
              <w:rPr>
                <w:sz w:val="22"/>
                <w:szCs w:val="22"/>
              </w:rPr>
              <w:t>Umowy w obrocie gospodarczym (umowa spedycji, umowa przewozu, umowa sprzedaży etc)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9E7B8A" w:rsidTr="00AA219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BC6C8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25087" w:rsidRPr="00464884" w:rsidRDefault="00225087" w:rsidP="00464884">
            <w:pPr>
              <w:jc w:val="both"/>
            </w:pPr>
          </w:p>
          <w:p w:rsidR="00FC3315" w:rsidRDefault="00784041" w:rsidP="002D00DA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6EBA">
              <w:rPr>
                <w:rFonts w:ascii="Times New Roman" w:hAnsi="Times New Roman" w:cs="Times New Roman"/>
                <w:lang w:val="pl-PL"/>
              </w:rPr>
              <w:t>Olszewski</w:t>
            </w:r>
            <w:r w:rsidR="002D00DA" w:rsidRPr="00D56EBA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D56EBA">
              <w:rPr>
                <w:rFonts w:ascii="Times New Roman" w:hAnsi="Times New Roman" w:cs="Times New Roman"/>
                <w:lang w:val="pl-PL"/>
              </w:rPr>
              <w:t xml:space="preserve">, Prawo gospodarcze, </w:t>
            </w:r>
            <w:r w:rsidR="00464884">
              <w:rPr>
                <w:rFonts w:ascii="Times New Roman" w:hAnsi="Times New Roman" w:cs="Times New Roman"/>
                <w:lang w:val="pl-PL"/>
              </w:rPr>
              <w:t>Kompendium, Warszawa 2019</w:t>
            </w:r>
          </w:p>
          <w:p w:rsidR="00464884" w:rsidRPr="00D56EBA" w:rsidRDefault="00464884" w:rsidP="00464884">
            <w:pPr>
              <w:pStyle w:val="Akapitzlist"/>
              <w:ind w:left="353" w:firstLine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FC3315" w:rsidRPr="009E7B8A" w:rsidTr="00AA2199">
        <w:tc>
          <w:tcPr>
            <w:tcW w:w="2660" w:type="dxa"/>
            <w:vAlign w:val="center"/>
          </w:tcPr>
          <w:p w:rsidR="00FC3315" w:rsidRPr="00D56EBA" w:rsidRDefault="00FC3315" w:rsidP="00BC6C85">
            <w:pPr>
              <w:rPr>
                <w:sz w:val="22"/>
                <w:szCs w:val="22"/>
              </w:rPr>
            </w:pPr>
            <w:r w:rsidRPr="00D56EB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225087" w:rsidRPr="002D00DA" w:rsidRDefault="00225087" w:rsidP="002D00DA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D00DA">
              <w:rPr>
                <w:rFonts w:ascii="Times New Roman" w:hAnsi="Times New Roman" w:cs="Times New Roman"/>
              </w:rPr>
              <w:t>Kodeks</w:t>
            </w:r>
            <w:proofErr w:type="spellEnd"/>
            <w:r w:rsidRPr="002D00D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00DA">
              <w:rPr>
                <w:rFonts w:ascii="Times New Roman" w:hAnsi="Times New Roman" w:cs="Times New Roman"/>
              </w:rPr>
              <w:t>spółek</w:t>
            </w:r>
            <w:proofErr w:type="spellEnd"/>
            <w:r w:rsidRPr="002D00D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00DA">
              <w:rPr>
                <w:rFonts w:ascii="Times New Roman" w:hAnsi="Times New Roman" w:cs="Times New Roman"/>
              </w:rPr>
              <w:t>handlowych</w:t>
            </w:r>
            <w:proofErr w:type="spellEnd"/>
            <w:r w:rsidRPr="002D00DA">
              <w:rPr>
                <w:rFonts w:ascii="Times New Roman" w:hAnsi="Times New Roman" w:cs="Times New Roman"/>
              </w:rPr>
              <w:t>,</w:t>
            </w:r>
          </w:p>
          <w:p w:rsidR="00FC3315" w:rsidRPr="002D00DA" w:rsidRDefault="00225087" w:rsidP="002D00DA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D00DA">
              <w:rPr>
                <w:rFonts w:ascii="Times New Roman" w:hAnsi="Times New Roman" w:cs="Times New Roman"/>
              </w:rPr>
              <w:t>K</w:t>
            </w:r>
            <w:r w:rsidR="00784041" w:rsidRPr="002D00DA">
              <w:rPr>
                <w:rFonts w:ascii="Times New Roman" w:hAnsi="Times New Roman" w:cs="Times New Roman"/>
              </w:rPr>
              <w:t>odeks</w:t>
            </w:r>
            <w:proofErr w:type="spellEnd"/>
            <w:r w:rsidR="00784041" w:rsidRPr="002D00D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84041" w:rsidRPr="002D00DA">
              <w:rPr>
                <w:rFonts w:ascii="Times New Roman" w:hAnsi="Times New Roman" w:cs="Times New Roman"/>
              </w:rPr>
              <w:t>cywilny</w:t>
            </w:r>
            <w:proofErr w:type="spellEnd"/>
          </w:p>
        </w:tc>
      </w:tr>
      <w:tr w:rsidR="00FC3315" w:rsidRPr="009E7B8A" w:rsidTr="00AA2199">
        <w:tc>
          <w:tcPr>
            <w:tcW w:w="2660" w:type="dxa"/>
            <w:vAlign w:val="center"/>
          </w:tcPr>
          <w:p w:rsidR="00FC3315" w:rsidRPr="00D56EBA" w:rsidRDefault="00FC3315" w:rsidP="00BC6C85">
            <w:pPr>
              <w:rPr>
                <w:sz w:val="22"/>
                <w:szCs w:val="22"/>
              </w:rPr>
            </w:pPr>
            <w:r w:rsidRPr="00D56EBA">
              <w:rPr>
                <w:sz w:val="22"/>
                <w:szCs w:val="22"/>
              </w:rPr>
              <w:t>Metody kształcenia</w:t>
            </w:r>
            <w:r w:rsidR="00BC6C85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FC3315" w:rsidRPr="009E7B8A" w:rsidRDefault="00D56EBA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podające, aktywizujące</w:t>
            </w:r>
          </w:p>
        </w:tc>
      </w:tr>
      <w:tr w:rsidR="00BC6C85" w:rsidRPr="009E7B8A" w:rsidTr="00AA2199">
        <w:tc>
          <w:tcPr>
            <w:tcW w:w="2660" w:type="dxa"/>
            <w:vAlign w:val="center"/>
          </w:tcPr>
          <w:p w:rsidR="00BC6C85" w:rsidRPr="00FF5A6B" w:rsidRDefault="00BC6C85" w:rsidP="005B47FB">
            <w:r w:rsidRPr="00FF5A6B">
              <w:t>Metody kształcenia</w:t>
            </w:r>
          </w:p>
          <w:p w:rsidR="00BC6C85" w:rsidRPr="00FF5A6B" w:rsidRDefault="00BC6C85" w:rsidP="005B47FB">
            <w:r w:rsidRPr="00FF5A6B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BC6C85" w:rsidRPr="00FF5A6B" w:rsidRDefault="00BC6C85" w:rsidP="005B47FB">
            <w:pPr>
              <w:jc w:val="both"/>
            </w:pPr>
            <w:r w:rsidRPr="00FF5A6B">
              <w:t>Nie dotyczy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9E7B8A" w:rsidTr="00AA219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BC6C8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9E7B8A" w:rsidTr="00AA2199">
        <w:tc>
          <w:tcPr>
            <w:tcW w:w="8208" w:type="dxa"/>
            <w:gridSpan w:val="2"/>
          </w:tcPr>
          <w:p w:rsidR="00FC3315" w:rsidRPr="002D00DA" w:rsidRDefault="00527CDB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przygotowywanie prezentacji multimedialnej dotyczącej problematyki wykładów, analiza aktów prawnych.</w:t>
            </w:r>
          </w:p>
        </w:tc>
        <w:tc>
          <w:tcPr>
            <w:tcW w:w="2390" w:type="dxa"/>
          </w:tcPr>
          <w:p w:rsidR="00FC3315" w:rsidRPr="002D00DA" w:rsidRDefault="003F3233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0</w:t>
            </w:r>
            <w:r w:rsidR="002D00DA">
              <w:rPr>
                <w:sz w:val="22"/>
                <w:szCs w:val="22"/>
              </w:rPr>
              <w:t xml:space="preserve">1, </w:t>
            </w:r>
            <w:r w:rsidRPr="002D00DA">
              <w:rPr>
                <w:sz w:val="22"/>
                <w:szCs w:val="22"/>
              </w:rPr>
              <w:t>02</w:t>
            </w:r>
          </w:p>
        </w:tc>
      </w:tr>
      <w:tr w:rsidR="00FC3315" w:rsidRPr="009E7B8A" w:rsidTr="00AA2199">
        <w:tc>
          <w:tcPr>
            <w:tcW w:w="8208" w:type="dxa"/>
            <w:gridSpan w:val="2"/>
          </w:tcPr>
          <w:p w:rsidR="00FC3315" w:rsidRPr="002D00DA" w:rsidRDefault="00527CDB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Dyskusja moderowana.</w:t>
            </w:r>
            <w:r w:rsidR="003F3233" w:rsidRPr="002D00DA">
              <w:rPr>
                <w:sz w:val="22"/>
                <w:szCs w:val="22"/>
              </w:rPr>
              <w:t xml:space="preserve"> Praca zespołowa</w:t>
            </w:r>
          </w:p>
        </w:tc>
        <w:tc>
          <w:tcPr>
            <w:tcW w:w="2390" w:type="dxa"/>
          </w:tcPr>
          <w:p w:rsidR="00FC3315" w:rsidRPr="002D00DA" w:rsidRDefault="003F3233" w:rsidP="00FC331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03</w:t>
            </w:r>
          </w:p>
        </w:tc>
      </w:tr>
      <w:tr w:rsidR="00FC3315" w:rsidRPr="009E7B8A" w:rsidTr="00AA2199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2D00DA" w:rsidRDefault="00FC3315" w:rsidP="00BC6C85">
            <w:pPr>
              <w:rPr>
                <w:sz w:val="22"/>
                <w:szCs w:val="22"/>
              </w:rPr>
            </w:pPr>
            <w:r w:rsidRPr="002D00D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FC3315" w:rsidRPr="002D00DA" w:rsidRDefault="00D56EB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</w:t>
            </w:r>
            <w:r w:rsidR="00527CDB" w:rsidRPr="002D00DA">
              <w:rPr>
                <w:sz w:val="22"/>
                <w:szCs w:val="22"/>
              </w:rPr>
              <w:t>- 3 pytania</w:t>
            </w:r>
            <w:r w:rsidR="00784041" w:rsidRPr="002D00DA">
              <w:rPr>
                <w:sz w:val="22"/>
                <w:szCs w:val="22"/>
              </w:rPr>
              <w:t xml:space="preserve">. </w:t>
            </w:r>
            <w:r w:rsidR="0074081F" w:rsidRPr="002D00DA">
              <w:rPr>
                <w:sz w:val="22"/>
                <w:szCs w:val="22"/>
              </w:rPr>
              <w:t xml:space="preserve">(waga 03); </w:t>
            </w:r>
            <w:r w:rsidR="00784041" w:rsidRPr="002D00DA">
              <w:rPr>
                <w:sz w:val="22"/>
                <w:szCs w:val="22"/>
              </w:rPr>
              <w:t>ćwiczenia – kolokwium, oraz praca multimedialna</w:t>
            </w:r>
            <w:r w:rsidR="0074081F" w:rsidRPr="002D00DA">
              <w:rPr>
                <w:sz w:val="22"/>
                <w:szCs w:val="22"/>
              </w:rPr>
              <w:t xml:space="preserve"> (waga 0,7)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134"/>
        <w:gridCol w:w="2085"/>
        <w:gridCol w:w="2309"/>
      </w:tblGrid>
      <w:tr w:rsidR="00FC3315" w:rsidRPr="009E7B8A" w:rsidTr="00AA219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AA219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8816A4" w:rsidRPr="008816A4" w:rsidTr="00AA2199">
        <w:trPr>
          <w:trHeight w:val="262"/>
        </w:trPr>
        <w:tc>
          <w:tcPr>
            <w:tcW w:w="5070" w:type="dxa"/>
            <w:vMerge/>
            <w:vAlign w:val="center"/>
          </w:tcPr>
          <w:p w:rsidR="008816A4" w:rsidRPr="009E7B8A" w:rsidRDefault="008816A4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816A4" w:rsidRPr="009E7B8A" w:rsidRDefault="008816A4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085" w:type="dxa"/>
            <w:vAlign w:val="center"/>
          </w:tcPr>
          <w:p w:rsidR="008816A4" w:rsidRPr="00225087" w:rsidRDefault="008816A4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250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2508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309" w:type="dxa"/>
            <w:vAlign w:val="center"/>
          </w:tcPr>
          <w:p w:rsidR="008816A4" w:rsidRPr="00225087" w:rsidRDefault="008816A4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8816A4" w:rsidRPr="009E7B8A" w:rsidTr="00AA2199">
        <w:trPr>
          <w:trHeight w:val="262"/>
        </w:trPr>
        <w:tc>
          <w:tcPr>
            <w:tcW w:w="5070" w:type="dxa"/>
          </w:tcPr>
          <w:p w:rsidR="008816A4" w:rsidRPr="009E7B8A" w:rsidRDefault="008816A4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085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9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816A4" w:rsidRPr="009E7B8A" w:rsidTr="00AA2199">
        <w:trPr>
          <w:trHeight w:val="262"/>
        </w:trPr>
        <w:tc>
          <w:tcPr>
            <w:tcW w:w="5070" w:type="dxa"/>
          </w:tcPr>
          <w:p w:rsidR="008816A4" w:rsidRPr="009E7B8A" w:rsidRDefault="008816A4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9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816A4" w:rsidRPr="009E7B8A" w:rsidTr="00AA2199">
        <w:trPr>
          <w:trHeight w:val="262"/>
        </w:trPr>
        <w:tc>
          <w:tcPr>
            <w:tcW w:w="5070" w:type="dxa"/>
          </w:tcPr>
          <w:p w:rsidR="008816A4" w:rsidRPr="009E7B8A" w:rsidRDefault="008816A4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  <w:vAlign w:val="center"/>
          </w:tcPr>
          <w:p w:rsidR="008816A4" w:rsidRPr="009E7B8A" w:rsidRDefault="008816A4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085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309" w:type="dxa"/>
            <w:vAlign w:val="center"/>
          </w:tcPr>
          <w:p w:rsidR="008816A4" w:rsidRPr="009E7B8A" w:rsidRDefault="008816A4" w:rsidP="008816A4">
            <w:pPr>
              <w:jc w:val="center"/>
              <w:rPr>
                <w:sz w:val="22"/>
                <w:szCs w:val="22"/>
              </w:rPr>
            </w:pPr>
          </w:p>
        </w:tc>
      </w:tr>
      <w:tr w:rsidR="008816A4" w:rsidRPr="009E7B8A" w:rsidTr="00AA2199">
        <w:trPr>
          <w:trHeight w:val="262"/>
        </w:trPr>
        <w:tc>
          <w:tcPr>
            <w:tcW w:w="5070" w:type="dxa"/>
          </w:tcPr>
          <w:p w:rsidR="008816A4" w:rsidRPr="009E7B8A" w:rsidRDefault="008816A4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085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309" w:type="dxa"/>
            <w:vAlign w:val="center"/>
          </w:tcPr>
          <w:p w:rsidR="008816A4" w:rsidRPr="009E7B8A" w:rsidRDefault="008816A4" w:rsidP="008816A4">
            <w:pPr>
              <w:jc w:val="center"/>
              <w:rPr>
                <w:sz w:val="22"/>
                <w:szCs w:val="22"/>
              </w:rPr>
            </w:pPr>
          </w:p>
        </w:tc>
      </w:tr>
      <w:tr w:rsidR="008816A4" w:rsidRPr="009E7B8A" w:rsidTr="00AA2199">
        <w:trPr>
          <w:trHeight w:val="262"/>
        </w:trPr>
        <w:tc>
          <w:tcPr>
            <w:tcW w:w="5070" w:type="dxa"/>
          </w:tcPr>
          <w:p w:rsidR="008816A4" w:rsidRPr="009E7B8A" w:rsidRDefault="008816A4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9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816A4" w:rsidRPr="009E7B8A" w:rsidTr="00AA2199">
        <w:trPr>
          <w:trHeight w:val="262"/>
        </w:trPr>
        <w:tc>
          <w:tcPr>
            <w:tcW w:w="5070" w:type="dxa"/>
          </w:tcPr>
          <w:p w:rsidR="008816A4" w:rsidRPr="009E7B8A" w:rsidRDefault="008816A4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085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309" w:type="dxa"/>
            <w:vAlign w:val="center"/>
          </w:tcPr>
          <w:p w:rsidR="008816A4" w:rsidRPr="009E7B8A" w:rsidRDefault="008816A4" w:rsidP="008816A4">
            <w:pPr>
              <w:jc w:val="center"/>
              <w:rPr>
                <w:sz w:val="22"/>
                <w:szCs w:val="22"/>
              </w:rPr>
            </w:pPr>
          </w:p>
        </w:tc>
      </w:tr>
      <w:tr w:rsidR="008816A4" w:rsidRPr="009E7B8A" w:rsidTr="00AA2199">
        <w:trPr>
          <w:trHeight w:val="262"/>
        </w:trPr>
        <w:tc>
          <w:tcPr>
            <w:tcW w:w="5070" w:type="dxa"/>
          </w:tcPr>
          <w:p w:rsidR="008816A4" w:rsidRPr="009E7B8A" w:rsidRDefault="008816A4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085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9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816A4" w:rsidRPr="009E7B8A" w:rsidTr="00AA2199">
        <w:trPr>
          <w:trHeight w:val="262"/>
        </w:trPr>
        <w:tc>
          <w:tcPr>
            <w:tcW w:w="5070" w:type="dxa"/>
          </w:tcPr>
          <w:p w:rsidR="008816A4" w:rsidRPr="009E7B8A" w:rsidRDefault="008816A4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9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816A4" w:rsidRPr="009E7B8A" w:rsidTr="00AA2199">
        <w:trPr>
          <w:trHeight w:val="262"/>
        </w:trPr>
        <w:tc>
          <w:tcPr>
            <w:tcW w:w="5070" w:type="dxa"/>
          </w:tcPr>
          <w:p w:rsidR="008816A4" w:rsidRPr="000770D5" w:rsidRDefault="008816A4" w:rsidP="005B47FB">
            <w:pPr>
              <w:rPr>
                <w:b/>
              </w:rPr>
            </w:pPr>
            <w:r w:rsidRPr="000770D5">
              <w:rPr>
                <w:b/>
              </w:rPr>
              <w:t>ŁĄCZNY nakład pracy studenta w godz.</w:t>
            </w:r>
          </w:p>
        </w:tc>
        <w:tc>
          <w:tcPr>
            <w:tcW w:w="1134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2085" w:type="dxa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2309" w:type="dxa"/>
            <w:vAlign w:val="center"/>
          </w:tcPr>
          <w:p w:rsidR="008816A4" w:rsidRPr="009E7B8A" w:rsidRDefault="008816A4" w:rsidP="008816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816A4" w:rsidRPr="009E7B8A" w:rsidTr="00AA2199">
        <w:trPr>
          <w:trHeight w:val="236"/>
        </w:trPr>
        <w:tc>
          <w:tcPr>
            <w:tcW w:w="5070" w:type="dxa"/>
            <w:shd w:val="clear" w:color="auto" w:fill="C0C0C0"/>
          </w:tcPr>
          <w:p w:rsidR="008816A4" w:rsidRPr="00FF5A6B" w:rsidRDefault="008816A4" w:rsidP="005B47FB">
            <w:pPr>
              <w:rPr>
                <w:b/>
              </w:rPr>
            </w:pPr>
            <w:r w:rsidRPr="00FF5A6B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8816A4" w:rsidRPr="009E7B8A" w:rsidRDefault="008816A4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8816A4" w:rsidRPr="009E7B8A" w:rsidTr="00AA2199">
        <w:trPr>
          <w:trHeight w:val="236"/>
        </w:trPr>
        <w:tc>
          <w:tcPr>
            <w:tcW w:w="5070" w:type="dxa"/>
            <w:shd w:val="clear" w:color="auto" w:fill="C0C0C0"/>
          </w:tcPr>
          <w:p w:rsidR="008816A4" w:rsidRPr="00FF5A6B" w:rsidRDefault="008816A4" w:rsidP="005B47FB">
            <w:pPr>
              <w:rPr>
                <w:b/>
              </w:rPr>
            </w:pPr>
            <w:r w:rsidRPr="00FF5A6B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8816A4" w:rsidRPr="009E7B8A" w:rsidRDefault="00AA2199" w:rsidP="002D00D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prawne)</w:t>
            </w:r>
          </w:p>
        </w:tc>
      </w:tr>
      <w:tr w:rsidR="008816A4" w:rsidRPr="009E7B8A" w:rsidTr="00AA2199">
        <w:trPr>
          <w:trHeight w:val="262"/>
        </w:trPr>
        <w:tc>
          <w:tcPr>
            <w:tcW w:w="5070" w:type="dxa"/>
            <w:shd w:val="clear" w:color="auto" w:fill="C0C0C0"/>
          </w:tcPr>
          <w:p w:rsidR="008816A4" w:rsidRPr="00FF5A6B" w:rsidRDefault="008816A4" w:rsidP="005B47FB">
            <w:pPr>
              <w:rPr>
                <w:vertAlign w:val="superscript"/>
              </w:rPr>
            </w:pPr>
            <w:r w:rsidRPr="00FF5A6B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8816A4" w:rsidRPr="009E7B8A" w:rsidTr="00AA2199">
        <w:trPr>
          <w:trHeight w:val="262"/>
        </w:trPr>
        <w:tc>
          <w:tcPr>
            <w:tcW w:w="5070" w:type="dxa"/>
            <w:shd w:val="clear" w:color="auto" w:fill="C0C0C0"/>
          </w:tcPr>
          <w:p w:rsidR="008816A4" w:rsidRPr="00FF5A6B" w:rsidRDefault="008816A4" w:rsidP="005B47FB">
            <w:pPr>
              <w:spacing w:before="60" w:after="60"/>
              <w:jc w:val="both"/>
            </w:pPr>
            <w:r w:rsidRPr="00FF5A6B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8816A4" w:rsidRDefault="008816A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816A4" w:rsidRPr="009E7B8A" w:rsidTr="00AA2199">
        <w:trPr>
          <w:trHeight w:val="262"/>
        </w:trPr>
        <w:tc>
          <w:tcPr>
            <w:tcW w:w="5070" w:type="dxa"/>
            <w:shd w:val="clear" w:color="auto" w:fill="C0C0C0"/>
          </w:tcPr>
          <w:p w:rsidR="008816A4" w:rsidRPr="00FF5A6B" w:rsidRDefault="008816A4" w:rsidP="005B47FB">
            <w:r w:rsidRPr="00FF5A6B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:rsidR="008816A4" w:rsidRPr="009E7B8A" w:rsidRDefault="008816A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59B766A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922C2D"/>
    <w:multiLevelType w:val="hybridMultilevel"/>
    <w:tmpl w:val="03D68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7E140B"/>
    <w:multiLevelType w:val="hybridMultilevel"/>
    <w:tmpl w:val="47167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97254"/>
    <w:rsid w:val="00126061"/>
    <w:rsid w:val="001576BD"/>
    <w:rsid w:val="00183B8B"/>
    <w:rsid w:val="001A5663"/>
    <w:rsid w:val="001C2B38"/>
    <w:rsid w:val="00225087"/>
    <w:rsid w:val="002873B7"/>
    <w:rsid w:val="002D00DA"/>
    <w:rsid w:val="002F3266"/>
    <w:rsid w:val="00302C0D"/>
    <w:rsid w:val="00335D56"/>
    <w:rsid w:val="00340ECD"/>
    <w:rsid w:val="003F3233"/>
    <w:rsid w:val="00410D8C"/>
    <w:rsid w:val="00416716"/>
    <w:rsid w:val="004474A9"/>
    <w:rsid w:val="00464884"/>
    <w:rsid w:val="004762AF"/>
    <w:rsid w:val="004D6A8A"/>
    <w:rsid w:val="0050790E"/>
    <w:rsid w:val="00527CDB"/>
    <w:rsid w:val="0054169F"/>
    <w:rsid w:val="005A5B46"/>
    <w:rsid w:val="0074081F"/>
    <w:rsid w:val="00784041"/>
    <w:rsid w:val="007F11BA"/>
    <w:rsid w:val="00801B19"/>
    <w:rsid w:val="008020D5"/>
    <w:rsid w:val="008173CC"/>
    <w:rsid w:val="008322AC"/>
    <w:rsid w:val="00865722"/>
    <w:rsid w:val="008816A4"/>
    <w:rsid w:val="008C358C"/>
    <w:rsid w:val="008F4642"/>
    <w:rsid w:val="00911D70"/>
    <w:rsid w:val="00944B2B"/>
    <w:rsid w:val="009E7B8A"/>
    <w:rsid w:val="009F5760"/>
    <w:rsid w:val="00A0703A"/>
    <w:rsid w:val="00AA2199"/>
    <w:rsid w:val="00BC6C85"/>
    <w:rsid w:val="00C03DF9"/>
    <w:rsid w:val="00C60C15"/>
    <w:rsid w:val="00C83126"/>
    <w:rsid w:val="00D240F4"/>
    <w:rsid w:val="00D466D8"/>
    <w:rsid w:val="00D56EBA"/>
    <w:rsid w:val="00D86BD5"/>
    <w:rsid w:val="00DF544E"/>
    <w:rsid w:val="00E32F86"/>
    <w:rsid w:val="00E40B0C"/>
    <w:rsid w:val="00EA2C4A"/>
    <w:rsid w:val="00EE2410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00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00D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00DA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00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00DA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00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0DA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00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00D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00DA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00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00DA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00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0DA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11" Type="http://schemas.openxmlformats.org/officeDocument/2006/relationships/customXml" Target="../customXml/item1.xml"/><Relationship Id="rId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E0A132-51E2-47E6-A292-79203791C15D}"/>
</file>

<file path=customXml/itemProps2.xml><?xml version="1.0" encoding="utf-8"?>
<ds:datastoreItem xmlns:ds="http://schemas.openxmlformats.org/officeDocument/2006/customXml" ds:itemID="{B10D73E4-77D7-47E5-9731-3FE6E1417598}"/>
</file>

<file path=customXml/itemProps3.xml><?xml version="1.0" encoding="utf-8"?>
<ds:datastoreItem xmlns:ds="http://schemas.openxmlformats.org/officeDocument/2006/customXml" ds:itemID="{BB0B8D66-DD2C-429A-86A8-D010672709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722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2021-08-02T13:24:00Z</dcterms:created>
  <dcterms:modified xsi:type="dcterms:W3CDTF">2022-07-06T11:49:00Z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